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42" w:rsidRPr="00552E42" w:rsidRDefault="00F84CC5" w:rsidP="00552E42">
      <w:pPr>
        <w:pStyle w:val="NoSpacing"/>
        <w:rPr>
          <w:b/>
          <w:sz w:val="24"/>
          <w:szCs w:val="24"/>
        </w:rPr>
      </w:pPr>
      <w:r w:rsidRPr="00552E42">
        <w:rPr>
          <w:b/>
          <w:sz w:val="24"/>
          <w:szCs w:val="24"/>
        </w:rPr>
        <w:t xml:space="preserve">GAOA   </w:t>
      </w:r>
      <w:r w:rsidR="00917F67" w:rsidRPr="00552E42">
        <w:rPr>
          <w:b/>
          <w:sz w:val="24"/>
          <w:szCs w:val="24"/>
        </w:rPr>
        <w:t xml:space="preserve">Drug </w:t>
      </w:r>
      <w:r w:rsidR="006C2455" w:rsidRPr="00552E42">
        <w:rPr>
          <w:b/>
          <w:sz w:val="24"/>
          <w:szCs w:val="24"/>
        </w:rPr>
        <w:t xml:space="preserve">and Alcohol </w:t>
      </w:r>
      <w:r w:rsidR="00917F67" w:rsidRPr="00552E42">
        <w:rPr>
          <w:b/>
          <w:sz w:val="24"/>
          <w:szCs w:val="24"/>
        </w:rPr>
        <w:t>Free Workplace</w:t>
      </w:r>
      <w:r w:rsidR="00FC3F0A" w:rsidRPr="00552E42">
        <w:rPr>
          <w:b/>
          <w:sz w:val="24"/>
          <w:szCs w:val="24"/>
        </w:rPr>
        <w:t xml:space="preserve"> </w:t>
      </w:r>
    </w:p>
    <w:p w:rsidR="00917F67" w:rsidRPr="00552E42" w:rsidRDefault="00FC3F0A" w:rsidP="00552E42">
      <w:pPr>
        <w:pStyle w:val="NoSpacing"/>
        <w:rPr>
          <w:b/>
          <w:sz w:val="24"/>
          <w:szCs w:val="24"/>
        </w:rPr>
      </w:pPr>
      <w:r w:rsidRPr="00552E42">
        <w:rPr>
          <w:b/>
          <w:sz w:val="24"/>
          <w:szCs w:val="24"/>
        </w:rPr>
        <w:t>(See LDD)</w:t>
      </w:r>
    </w:p>
    <w:p w:rsidR="00917F67" w:rsidRPr="00552E42" w:rsidRDefault="00917F67" w:rsidP="00552E42">
      <w:pPr>
        <w:pStyle w:val="NoSpacing"/>
        <w:rPr>
          <w:sz w:val="24"/>
          <w:szCs w:val="24"/>
        </w:rPr>
      </w:pPr>
      <w:r w:rsidRPr="00552E42">
        <w:rPr>
          <w:sz w:val="24"/>
          <w:szCs w:val="24"/>
        </w:rPr>
        <w:tab/>
        <w:t xml:space="preserve">Maintaining a drug free work place is important in establishing an appropriate learning environment for the students of the district.  </w:t>
      </w:r>
      <w:r w:rsidR="0061689D" w:rsidRPr="00552E42">
        <w:rPr>
          <w:sz w:val="24"/>
          <w:szCs w:val="24"/>
        </w:rPr>
        <w:t>Unless otherwise specified in this policy, t</w:t>
      </w:r>
      <w:r w:rsidRPr="00552E42">
        <w:rPr>
          <w:sz w:val="24"/>
          <w:szCs w:val="24"/>
        </w:rPr>
        <w:t xml:space="preserve">he unlawful manufacture, distribution, sale, </w:t>
      </w:r>
      <w:r w:rsidR="00A86C3F" w:rsidRPr="00552E42">
        <w:rPr>
          <w:sz w:val="24"/>
          <w:szCs w:val="24"/>
        </w:rPr>
        <w:t>dispensation</w:t>
      </w:r>
      <w:r w:rsidRPr="00552E42">
        <w:rPr>
          <w:sz w:val="24"/>
          <w:szCs w:val="24"/>
        </w:rPr>
        <w:t>, possession</w:t>
      </w:r>
      <w:r w:rsidR="0061689D" w:rsidRPr="00552E42">
        <w:rPr>
          <w:sz w:val="24"/>
          <w:szCs w:val="24"/>
        </w:rPr>
        <w:t>,</w:t>
      </w:r>
      <w:r w:rsidRPr="00552E42">
        <w:rPr>
          <w:sz w:val="24"/>
          <w:szCs w:val="24"/>
        </w:rPr>
        <w:t xml:space="preserve"> or use of a controlled substance is prohibited</w:t>
      </w:r>
      <w:r w:rsidR="00A86C3F" w:rsidRPr="00552E42">
        <w:rPr>
          <w:sz w:val="24"/>
          <w:szCs w:val="24"/>
        </w:rPr>
        <w:t xml:space="preserve"> at school</w:t>
      </w:r>
      <w:r w:rsidR="0061689D" w:rsidRPr="00552E42">
        <w:rPr>
          <w:sz w:val="24"/>
          <w:szCs w:val="24"/>
        </w:rPr>
        <w:t>, on or in school district property</w:t>
      </w:r>
      <w:r w:rsidR="00A86C3F" w:rsidRPr="00552E42">
        <w:rPr>
          <w:sz w:val="24"/>
          <w:szCs w:val="24"/>
        </w:rPr>
        <w:t>;</w:t>
      </w:r>
      <w:r w:rsidR="0061689D" w:rsidRPr="00552E42">
        <w:rPr>
          <w:sz w:val="24"/>
          <w:szCs w:val="24"/>
        </w:rPr>
        <w:t xml:space="preserve"> and at school sponsored activities, programs, and events</w:t>
      </w:r>
      <w:r w:rsidRPr="00552E42">
        <w:rPr>
          <w:sz w:val="24"/>
          <w:szCs w:val="24"/>
        </w:rPr>
        <w:t>.</w:t>
      </w:r>
      <w:r w:rsidR="0061689D" w:rsidRPr="00552E42">
        <w:rPr>
          <w:sz w:val="24"/>
          <w:szCs w:val="24"/>
        </w:rPr>
        <w:t xml:space="preserve">  </w:t>
      </w:r>
      <w:r w:rsidR="00092B98" w:rsidRPr="00552E42">
        <w:rPr>
          <w:sz w:val="24"/>
          <w:szCs w:val="24"/>
        </w:rPr>
        <w:t>Possession</w:t>
      </w:r>
      <w:r w:rsidR="00A86C3F" w:rsidRPr="00552E42">
        <w:rPr>
          <w:sz w:val="24"/>
          <w:szCs w:val="24"/>
        </w:rPr>
        <w:t xml:space="preserve"> </w:t>
      </w:r>
      <w:r w:rsidR="00092B98" w:rsidRPr="00552E42">
        <w:rPr>
          <w:sz w:val="24"/>
          <w:szCs w:val="24"/>
        </w:rPr>
        <w:t xml:space="preserve">and/or </w:t>
      </w:r>
      <w:r w:rsidR="00A86C3F" w:rsidRPr="00552E42">
        <w:rPr>
          <w:sz w:val="24"/>
          <w:szCs w:val="24"/>
        </w:rPr>
        <w:t>use</w:t>
      </w:r>
      <w:r w:rsidR="0061689D" w:rsidRPr="00552E42">
        <w:rPr>
          <w:sz w:val="24"/>
          <w:szCs w:val="24"/>
        </w:rPr>
        <w:t xml:space="preserve"> of a controlled substance</w:t>
      </w:r>
      <w:r w:rsidR="00092B98" w:rsidRPr="00552E42">
        <w:rPr>
          <w:sz w:val="24"/>
          <w:szCs w:val="24"/>
        </w:rPr>
        <w:t xml:space="preserve"> by an employee for the purposes of this policy shall only be permitted if </w:t>
      </w:r>
      <w:r w:rsidR="0061689D" w:rsidRPr="00552E42">
        <w:rPr>
          <w:sz w:val="24"/>
          <w:szCs w:val="24"/>
        </w:rPr>
        <w:t xml:space="preserve">such substance was obtained directly, or pursuant to a valid prescription or order issued thereto, from a person licensed by the state to dispense, prescribe, or administer controlled substances and </w:t>
      </w:r>
      <w:r w:rsidR="00092B98" w:rsidRPr="00552E42">
        <w:rPr>
          <w:sz w:val="24"/>
          <w:szCs w:val="24"/>
        </w:rPr>
        <w:t>any use is in accordance with label directions.</w:t>
      </w:r>
    </w:p>
    <w:p w:rsidR="00917F67" w:rsidRPr="00552E42" w:rsidRDefault="00917F67" w:rsidP="00552E42">
      <w:pPr>
        <w:pStyle w:val="NoSpacing"/>
        <w:rPr>
          <w:sz w:val="24"/>
          <w:szCs w:val="24"/>
        </w:rPr>
      </w:pPr>
      <w:r w:rsidRPr="00552E42">
        <w:rPr>
          <w:sz w:val="24"/>
          <w:szCs w:val="24"/>
        </w:rPr>
        <w:tab/>
        <w:t>As a condition of employment in the district, employees shall abide by the terms of this policy.</w:t>
      </w:r>
    </w:p>
    <w:p w:rsidR="00917F67" w:rsidRPr="00552E42" w:rsidRDefault="00917F67" w:rsidP="00552E42">
      <w:pPr>
        <w:pStyle w:val="NoSpacing"/>
        <w:rPr>
          <w:sz w:val="24"/>
          <w:szCs w:val="24"/>
        </w:rPr>
      </w:pPr>
      <w:r w:rsidRPr="00552E42">
        <w:rPr>
          <w:sz w:val="24"/>
          <w:szCs w:val="24"/>
        </w:rPr>
        <w:tab/>
        <w:t>Employees shall not unlawfully manufacture, distribute, dispense, possess</w:t>
      </w:r>
      <w:r w:rsidR="00092B98" w:rsidRPr="00552E42">
        <w:rPr>
          <w:sz w:val="24"/>
          <w:szCs w:val="24"/>
        </w:rPr>
        <w:t>,</w:t>
      </w:r>
      <w:r w:rsidRPr="00552E42">
        <w:rPr>
          <w:sz w:val="24"/>
          <w:szCs w:val="24"/>
        </w:rPr>
        <w:t xml:space="preserve"> </w:t>
      </w:r>
      <w:r w:rsidR="00A86C3F" w:rsidRPr="00552E42">
        <w:rPr>
          <w:sz w:val="24"/>
          <w:szCs w:val="24"/>
        </w:rPr>
        <w:t>and/</w:t>
      </w:r>
      <w:r w:rsidRPr="00552E42">
        <w:rPr>
          <w:sz w:val="24"/>
          <w:szCs w:val="24"/>
        </w:rPr>
        <w:t>or use controlled substances in the workplace.</w:t>
      </w:r>
    </w:p>
    <w:p w:rsidR="00917F67" w:rsidRPr="00552E42" w:rsidRDefault="00917F67" w:rsidP="00552E42">
      <w:pPr>
        <w:pStyle w:val="NoSpacing"/>
        <w:rPr>
          <w:sz w:val="24"/>
          <w:szCs w:val="24"/>
        </w:rPr>
      </w:pPr>
      <w:r w:rsidRPr="00552E42">
        <w:rPr>
          <w:sz w:val="24"/>
          <w:szCs w:val="24"/>
        </w:rPr>
        <w:tab/>
        <w:t>Any employee who is convicted under a criminal drug statute for a violation occurring at the workplace must notify the superintendent of the conviction within five days after the conviction.</w:t>
      </w:r>
      <w:r w:rsidR="00B724F3" w:rsidRPr="00552E42">
        <w:rPr>
          <w:sz w:val="24"/>
          <w:szCs w:val="24"/>
        </w:rPr>
        <w:t xml:space="preserve">  The superintendent shall then ensure that notice of such conviction is given to any granting agency within 10 days of receiving notice thereof.</w:t>
      </w:r>
    </w:p>
    <w:p w:rsidR="006D5D73" w:rsidRDefault="00917F67" w:rsidP="00552E42">
      <w:pPr>
        <w:pStyle w:val="NoSpacing"/>
        <w:rPr>
          <w:sz w:val="24"/>
          <w:szCs w:val="24"/>
        </w:rPr>
      </w:pPr>
      <w:r w:rsidRPr="00552E42">
        <w:rPr>
          <w:sz w:val="24"/>
          <w:szCs w:val="24"/>
        </w:rPr>
        <w:tab/>
        <w:t>Within 30 days after the notice of conviction is received, the school district will take appropriate action with</w:t>
      </w:r>
      <w:r w:rsidR="00F84CC5" w:rsidRPr="00552E42">
        <w:rPr>
          <w:sz w:val="24"/>
          <w:szCs w:val="24"/>
        </w:rPr>
        <w:t xml:space="preserve"> the employee.  Such action may </w:t>
      </w:r>
      <w:r w:rsidR="00552E42">
        <w:rPr>
          <w:sz w:val="24"/>
          <w:szCs w:val="24"/>
        </w:rPr>
        <w:t>include</w:t>
      </w:r>
      <w:r w:rsidRPr="00552E42">
        <w:rPr>
          <w:sz w:val="24"/>
          <w:szCs w:val="24"/>
        </w:rPr>
        <w:t xml:space="preserve"> suspension, placement on probationary status, or other disciplinary </w:t>
      </w:r>
      <w:r w:rsidR="00FE47B9" w:rsidRPr="00552E42">
        <w:rPr>
          <w:sz w:val="24"/>
          <w:szCs w:val="24"/>
        </w:rPr>
        <w:t>a</w:t>
      </w:r>
      <w:r w:rsidRPr="00552E42">
        <w:rPr>
          <w:sz w:val="24"/>
          <w:szCs w:val="24"/>
        </w:rPr>
        <w:t>ction including termination.  Alternatively, or in addition to any action short of termination, the employee may be required to participate satisfactorily in an approved drug abuse assistance or rehabilitation program as a</w:t>
      </w:r>
      <w:r w:rsidR="00F84CC5" w:rsidRPr="00552E42">
        <w:rPr>
          <w:sz w:val="24"/>
          <w:szCs w:val="24"/>
        </w:rPr>
        <w:t xml:space="preserve"> </w:t>
      </w:r>
      <w:r w:rsidRPr="00552E42">
        <w:rPr>
          <w:sz w:val="24"/>
          <w:szCs w:val="24"/>
        </w:rPr>
        <w:t xml:space="preserve">condition of continued employment.  The </w:t>
      </w:r>
      <w:r w:rsidR="00F84CC5" w:rsidRPr="00552E42">
        <w:rPr>
          <w:sz w:val="24"/>
          <w:szCs w:val="24"/>
        </w:rPr>
        <w:t xml:space="preserve">employee shall bear the cost of </w:t>
      </w:r>
      <w:r w:rsidRPr="00552E42">
        <w:rPr>
          <w:sz w:val="24"/>
          <w:szCs w:val="24"/>
        </w:rPr>
        <w:t>participation in such program.</w:t>
      </w:r>
      <w:r w:rsidRPr="00552E42">
        <w:rPr>
          <w:sz w:val="24"/>
          <w:szCs w:val="24"/>
        </w:rPr>
        <w:tab/>
      </w:r>
      <w:r w:rsidR="00F84CC5" w:rsidRPr="00552E42">
        <w:rPr>
          <w:sz w:val="24"/>
          <w:szCs w:val="24"/>
        </w:rPr>
        <w:t xml:space="preserve"> </w:t>
      </w:r>
      <w:r w:rsidRPr="00552E42">
        <w:rPr>
          <w:sz w:val="24"/>
          <w:szCs w:val="24"/>
        </w:rPr>
        <w:t>Each employee in the district shall be given a copy</w:t>
      </w:r>
      <w:r w:rsidR="006D5D73" w:rsidRPr="00552E42">
        <w:rPr>
          <w:sz w:val="24"/>
          <w:szCs w:val="24"/>
        </w:rPr>
        <w:t xml:space="preserve"> </w:t>
      </w:r>
      <w:r w:rsidRPr="00552E42">
        <w:rPr>
          <w:sz w:val="24"/>
          <w:szCs w:val="24"/>
        </w:rPr>
        <w:t>of this policy</w:t>
      </w:r>
      <w:r w:rsidR="003D1BFA" w:rsidRPr="00552E42">
        <w:rPr>
          <w:sz w:val="24"/>
          <w:szCs w:val="24"/>
        </w:rPr>
        <w:t>.</w:t>
      </w:r>
    </w:p>
    <w:p w:rsidR="00F76839" w:rsidRPr="00552E42" w:rsidRDefault="00F76839" w:rsidP="00552E42">
      <w:pPr>
        <w:pStyle w:val="NoSpacing"/>
        <w:rPr>
          <w:sz w:val="24"/>
          <w:szCs w:val="24"/>
        </w:rPr>
      </w:pPr>
      <w:r>
        <w:rPr>
          <w:sz w:val="24"/>
          <w:szCs w:val="24"/>
        </w:rPr>
        <w:tab/>
        <w:t>This policy is intended to implement the requirements of the federal regulations promulgated under the Drug Free Workplace Act of 1988. It is not intended to supplant or otherwise diminish disciplinary actions which may be taken under board policies or the negotiated agreement.</w:t>
      </w:r>
      <w:bookmarkStart w:id="0" w:name="_GoBack"/>
      <w:bookmarkEnd w:id="0"/>
    </w:p>
    <w:p w:rsidR="007222D4" w:rsidRPr="00552E42" w:rsidRDefault="00917F67" w:rsidP="00DC78D7">
      <w:pPr>
        <w:pStyle w:val="NoSpacing"/>
        <w:rPr>
          <w:sz w:val="24"/>
          <w:szCs w:val="24"/>
        </w:rPr>
      </w:pPr>
      <w:r w:rsidRPr="00552E42">
        <w:rPr>
          <w:sz w:val="24"/>
          <w:szCs w:val="24"/>
        </w:rPr>
        <w:tab/>
      </w:r>
    </w:p>
    <w:p w:rsidR="007222D4" w:rsidRPr="00552E42" w:rsidRDefault="007222D4" w:rsidP="00552E42">
      <w:pPr>
        <w:pStyle w:val="NoSpacing"/>
        <w:rPr>
          <w:sz w:val="24"/>
          <w:szCs w:val="24"/>
        </w:rPr>
      </w:pPr>
    </w:p>
    <w:p w:rsidR="00917F67" w:rsidRPr="00552E42" w:rsidRDefault="00552E42" w:rsidP="00552E42">
      <w:pPr>
        <w:pStyle w:val="NoSpacing"/>
        <w:rPr>
          <w:b/>
          <w:sz w:val="24"/>
          <w:szCs w:val="24"/>
        </w:rPr>
      </w:pPr>
      <w:r w:rsidRPr="00552E42">
        <w:rPr>
          <w:b/>
          <w:sz w:val="24"/>
          <w:szCs w:val="24"/>
        </w:rPr>
        <w:t>BOE Approval</w:t>
      </w:r>
      <w:r w:rsidR="007222D4" w:rsidRPr="00552E42">
        <w:rPr>
          <w:b/>
          <w:sz w:val="24"/>
          <w:szCs w:val="24"/>
        </w:rPr>
        <w:t xml:space="preserve"> </w:t>
      </w:r>
      <w:r w:rsidR="00EC7EB3" w:rsidRPr="00552E42">
        <w:rPr>
          <w:b/>
          <w:sz w:val="24"/>
          <w:szCs w:val="24"/>
        </w:rPr>
        <w:t>January 8, 2014</w:t>
      </w:r>
    </w:p>
    <w:sectPr w:rsidR="00917F67" w:rsidRPr="00552E42" w:rsidSect="00552E42">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80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8F" w:rsidRDefault="00C50F8F">
      <w:r>
        <w:separator/>
      </w:r>
    </w:p>
  </w:endnote>
  <w:endnote w:type="continuationSeparator" w:id="0">
    <w:p w:rsidR="00C50F8F" w:rsidRDefault="00C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C9" w:rsidRDefault="007D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1E" w:rsidRDefault="0014321E" w:rsidP="007D05C9">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C9" w:rsidRDefault="007D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8F" w:rsidRDefault="00C50F8F">
      <w:r>
        <w:separator/>
      </w:r>
    </w:p>
  </w:footnote>
  <w:footnote w:type="continuationSeparator" w:id="0">
    <w:p w:rsidR="00C50F8F" w:rsidRDefault="00C5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C9" w:rsidRDefault="007D0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C9" w:rsidRDefault="007D0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C9" w:rsidRDefault="007D0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0A"/>
    <w:rsid w:val="00092B98"/>
    <w:rsid w:val="0014321E"/>
    <w:rsid w:val="0017118E"/>
    <w:rsid w:val="00396B41"/>
    <w:rsid w:val="003A2F7A"/>
    <w:rsid w:val="003D1BFA"/>
    <w:rsid w:val="004C6034"/>
    <w:rsid w:val="00552E42"/>
    <w:rsid w:val="0061689D"/>
    <w:rsid w:val="006B71BA"/>
    <w:rsid w:val="006C2455"/>
    <w:rsid w:val="006D5D73"/>
    <w:rsid w:val="006E7923"/>
    <w:rsid w:val="007222D4"/>
    <w:rsid w:val="00782101"/>
    <w:rsid w:val="007D05C9"/>
    <w:rsid w:val="008D3FD6"/>
    <w:rsid w:val="00917F67"/>
    <w:rsid w:val="00A86C3F"/>
    <w:rsid w:val="00A9040B"/>
    <w:rsid w:val="00B724F3"/>
    <w:rsid w:val="00C17BB9"/>
    <w:rsid w:val="00C408BD"/>
    <w:rsid w:val="00C50F8F"/>
    <w:rsid w:val="00D26BC1"/>
    <w:rsid w:val="00D90904"/>
    <w:rsid w:val="00DC78D7"/>
    <w:rsid w:val="00EC7EB3"/>
    <w:rsid w:val="00F76839"/>
    <w:rsid w:val="00F84CC5"/>
    <w:rsid w:val="00FC3F0A"/>
    <w:rsid w:val="00FE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92B98"/>
    <w:rPr>
      <w:rFonts w:ascii="Tahoma" w:hAnsi="Tahoma" w:cs="Tahoma"/>
      <w:sz w:val="16"/>
      <w:szCs w:val="16"/>
    </w:rPr>
  </w:style>
  <w:style w:type="character" w:customStyle="1" w:styleId="BalloonTextChar">
    <w:name w:val="Balloon Text Char"/>
    <w:basedOn w:val="DefaultParagraphFont"/>
    <w:link w:val="BalloonText"/>
    <w:rsid w:val="00092B98"/>
    <w:rPr>
      <w:rFonts w:ascii="Tahoma" w:hAnsi="Tahoma" w:cs="Tahoma"/>
      <w:sz w:val="16"/>
      <w:szCs w:val="16"/>
    </w:rPr>
  </w:style>
  <w:style w:type="paragraph" w:styleId="NoSpacing">
    <w:name w:val="No Spacing"/>
    <w:uiPriority w:val="1"/>
    <w:qFormat/>
    <w:rsid w:val="00552E4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92B98"/>
    <w:rPr>
      <w:rFonts w:ascii="Tahoma" w:hAnsi="Tahoma" w:cs="Tahoma"/>
      <w:sz w:val="16"/>
      <w:szCs w:val="16"/>
    </w:rPr>
  </w:style>
  <w:style w:type="character" w:customStyle="1" w:styleId="BalloonTextChar">
    <w:name w:val="Balloon Text Char"/>
    <w:basedOn w:val="DefaultParagraphFont"/>
    <w:link w:val="BalloonText"/>
    <w:rsid w:val="00092B98"/>
    <w:rPr>
      <w:rFonts w:ascii="Tahoma" w:hAnsi="Tahoma" w:cs="Tahoma"/>
      <w:sz w:val="16"/>
      <w:szCs w:val="16"/>
    </w:rPr>
  </w:style>
  <w:style w:type="paragraph" w:styleId="NoSpacing">
    <w:name w:val="No Spacing"/>
    <w:uiPriority w:val="1"/>
    <w:qFormat/>
    <w:rsid w:val="00552E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GAOA  Drug Free Workplace	GAOA</vt:lpstr>
    </vt:vector>
  </TitlesOfParts>
  <Company>Kasb</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GAOA  Drug Free Workplace	GAOA</dc:title>
  <dc:creator>karen</dc:creator>
  <cp:lastModifiedBy>Amy Hill</cp:lastModifiedBy>
  <cp:revision>6</cp:revision>
  <cp:lastPrinted>2013-11-19T23:00:00Z</cp:lastPrinted>
  <dcterms:created xsi:type="dcterms:W3CDTF">2013-12-30T14:06:00Z</dcterms:created>
  <dcterms:modified xsi:type="dcterms:W3CDTF">2014-01-13T15:38:00Z</dcterms:modified>
</cp:coreProperties>
</file>